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8930E">
      <w:pPr>
        <w:adjustRightInd w:val="0"/>
        <w:snapToGrid w:val="0"/>
        <w:spacing w:before="156" w:beforeLines="50" w:line="360" w:lineRule="auto"/>
        <w:rPr>
          <w:rFonts w:hint="eastAsia" w:ascii="宋体" w:hAnsi="宋体" w:eastAsia="宋体" w:cs="宋体"/>
          <w:b/>
          <w:bCs/>
          <w:sz w:val="28"/>
          <w:szCs w:val="28"/>
        </w:rPr>
      </w:pPr>
      <w:r>
        <w:rPr>
          <w:rFonts w:hint="eastAsia" w:ascii="宋体" w:hAnsi="宋体" w:eastAsia="宋体" w:cs="宋体"/>
          <w:b/>
          <w:bCs/>
          <w:sz w:val="28"/>
          <w:szCs w:val="28"/>
        </w:rPr>
        <w:t>附件1</w:t>
      </w:r>
    </w:p>
    <w:p w14:paraId="49A30EB2">
      <w:pPr>
        <w:adjustRightInd w:val="0"/>
        <w:snapToGrid w:val="0"/>
        <w:spacing w:before="156" w:beforeLines="50" w:line="360" w:lineRule="auto"/>
        <w:jc w:val="center"/>
        <w:rPr>
          <w:rFonts w:ascii="宋体" w:hAnsi="宋体" w:eastAsia="宋体" w:cs="宋体"/>
          <w:b/>
          <w:bCs/>
          <w:szCs w:val="21"/>
        </w:rPr>
      </w:pPr>
      <w:r>
        <w:rPr>
          <w:rFonts w:hint="eastAsia" w:ascii="宋体" w:hAnsi="宋体" w:eastAsia="宋体" w:cs="宋体"/>
          <w:b/>
          <w:bCs/>
          <w:sz w:val="28"/>
          <w:szCs w:val="28"/>
        </w:rPr>
        <w:t>数智技术赋能实训教学能力提升研修班项目采购内容及要求</w:t>
      </w:r>
    </w:p>
    <w:p w14:paraId="04912E15">
      <w:pPr>
        <w:adjustRightInd w:val="0"/>
        <w:snapToGrid w:val="0"/>
        <w:spacing w:before="156" w:beforeLines="50" w:line="360" w:lineRule="auto"/>
        <w:rPr>
          <w:rFonts w:hint="eastAsia" w:ascii="宋体" w:hAnsi="宋体" w:eastAsia="宋体" w:cs="宋体"/>
          <w:b/>
          <w:bCs/>
          <w:szCs w:val="21"/>
        </w:rPr>
      </w:pPr>
      <w:r>
        <w:rPr>
          <w:rFonts w:hint="eastAsia" w:ascii="宋体" w:hAnsi="宋体" w:eastAsia="宋体" w:cs="宋体"/>
          <w:b/>
          <w:bCs/>
          <w:szCs w:val="21"/>
        </w:rPr>
        <w:t>一、技术参数要求</w:t>
      </w:r>
    </w:p>
    <w:p w14:paraId="220C35C9">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项目工期计划7天，需设计“三大模块、四大维度、闭环机制”服务内容，“技术基础与前沿探索模块”构筑认知底座，感知前沿趋势，主要介绍数智化工具，亲身感知体验新技术带来的教学转型契机；“教学设计与</w:t>
      </w:r>
      <w:bookmarkStart w:id="0" w:name="_GoBack"/>
      <w:bookmarkEnd w:id="0"/>
      <w:r>
        <w:rPr>
          <w:rFonts w:hint="eastAsia" w:ascii="宋体" w:hAnsi="宋体" w:eastAsia="宋体" w:cs="宋体"/>
          <w:szCs w:val="21"/>
        </w:rPr>
        <w:t>创新实践模块”落实应用路径，学习重构课程方法，指导教师构建基于新技术的实训教学环境，并将数智技术应用于教学设计中，通过资源整合和优化，进行课程内容的重构和教学方法的创新，提升实训教学的互动性和趣味性；“技术操作与应用实战模块”深化能力实证，保障教学落地，通过实操训练来加深对技术的理解和掌握，案例分析和项目实践来检验和提升教学设计能力，确保教师能够以教促学、以学促用，并将所学数智技术持续融入课堂教学。</w:t>
      </w:r>
    </w:p>
    <w:p w14:paraId="4D248293">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（1）技术基础与前沿探索模块（8学时） </w:t>
      </w:r>
    </w:p>
    <w:p w14:paraId="391506BD">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在产教深度融合背景下，分享职业院校“五金”建设路径和国家级教师教学创新团队建设经验和做法；</w:t>
      </w:r>
    </w:p>
    <w:p w14:paraId="6D30991A">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针对化工行业实际需求，系统介绍VR、AR、MR及AI等数智化新技术的核心特点、优势及在实训教学中的潜在应用场景。</w:t>
      </w:r>
    </w:p>
    <w:p w14:paraId="41DABAB8">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（2）技术操作与应用实战模块（20学时）</w:t>
      </w:r>
    </w:p>
    <w:p w14:paraId="25188349">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以国家级石油化工过程虚拟仿真基地建设为例，介绍职业教育虚拟仿真示范实训基地政策、建设、管理、应用等经验分享；</w:t>
      </w:r>
    </w:p>
    <w:p w14:paraId="1058FF15">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通过对化工装置“人—机—料—法—环”五大构成系统要素的认知，指导教师能全面理解装置运行的协同机制，为实训教学设计与场景应用奠定基础；</w:t>
      </w:r>
    </w:p>
    <w:p w14:paraId="5A38AF24">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通过岗位培训矩阵构建课程体系，精准提炼核心能力要素；</w:t>
      </w:r>
    </w:p>
    <w:p w14:paraId="5422D6C6">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通过目标任务驱动、四段十步法等教学方法强化教师教学设计、教学组织能力，提升教师课堂开发能力；</w:t>
      </w:r>
    </w:p>
    <w:p w14:paraId="0E81B465">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围绕乙烯智能化仿真工厂数智化技术，指导教师开发系列实训课程；</w:t>
      </w:r>
    </w:p>
    <w:p w14:paraId="77117D08">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（3）教学设计与创新模块（20学时）</w:t>
      </w:r>
    </w:p>
    <w:p w14:paraId="16098532">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数字孪生仿真工厂通过虚拟与现实结合，提供高效、安全的实践环境，帮助学生掌握生产工艺和控制系统，培养工程思维与数字化技能；</w:t>
      </w:r>
    </w:p>
    <w:p w14:paraId="5EEBFDA0">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从在线资源、知识图谱建设出发，结合AI教学助手到大数据分析教学行为等方面进行了详细的讲解和典型案例分享；</w:t>
      </w:r>
    </w:p>
    <w:p w14:paraId="01335088">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通过融合虚拟元素与真实世界，带领教师身临其境的沉浸式体验乙烯智能化仿真工厂混合现实教学；</w:t>
      </w:r>
    </w:p>
    <w:p w14:paraId="50086F8B">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在乙烯装置智能化仿真工厂实操与沉浸式体验智能先进控制系统与智能监控系统；</w:t>
      </w:r>
    </w:p>
    <w:p w14:paraId="69BDB0E2">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讲解演示与互动体验综合能力评估与智能诊断系统给出学生的能力画像，协助教师发现在教学活动或培训活动中学生所产生的“共性”与“个性”问题。</w:t>
      </w:r>
    </w:p>
    <w:p w14:paraId="6D9C0ADF">
      <w:pPr>
        <w:adjustRightInd w:val="0"/>
        <w:snapToGrid w:val="0"/>
        <w:spacing w:before="156" w:beforeLines="5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二、质量标准及验收</w:t>
      </w:r>
    </w:p>
    <w:p w14:paraId="69292F50">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按照国家标准或行业标准并对照符合询价文件的报价文件进行验收。由采购人组织相关专业人员进行验收。</w:t>
      </w:r>
    </w:p>
    <w:p w14:paraId="3C03D29F">
      <w:pPr>
        <w:widowControl/>
        <w:spacing w:line="360" w:lineRule="auto"/>
        <w:ind w:firstLine="479" w:firstLineChars="227"/>
        <w:jc w:val="left"/>
        <w:rPr>
          <w:rFonts w:ascii="Times New Roman" w:hAnsi="Times New Roman" w:eastAsia="宋体" w:cs="Times New Roman"/>
          <w:sz w:val="24"/>
          <w:szCs w:val="24"/>
        </w:rPr>
      </w:pPr>
      <w:r>
        <w:rPr>
          <w:rFonts w:hint="eastAsia" w:ascii="宋体" w:hAnsi="宋体" w:eastAsia="宋体" w:cs="宋体"/>
          <w:b/>
          <w:bCs/>
          <w:szCs w:val="21"/>
        </w:rPr>
        <w:t>三、付款方式：</w:t>
      </w:r>
      <w:r>
        <w:rPr>
          <w:rFonts w:hint="eastAsia" w:ascii="宋体" w:hAnsi="宋体" w:eastAsia="宋体" w:cs="宋体"/>
          <w:kern w:val="0"/>
          <w:szCs w:val="21"/>
        </w:rPr>
        <w:t>1、项目完成经甲方验收通过后，由甲方通知乙方，乙方提供相应额度的发票，甲方收到发票后10个工作日内支付该完成部分的金额给乙方。</w:t>
      </w:r>
    </w:p>
    <w:p w14:paraId="5122EF9A">
      <w:pPr>
        <w:widowControl/>
        <w:spacing w:line="360" w:lineRule="auto"/>
        <w:ind w:firstLine="476" w:firstLineChars="227"/>
        <w:jc w:val="left"/>
        <w:rPr>
          <w:rFonts w:ascii="Times New Roman" w:hAnsi="Times New Roman" w:eastAsia="宋体" w:cs="Times New Roman"/>
          <w:sz w:val="24"/>
          <w:szCs w:val="24"/>
        </w:rPr>
      </w:pPr>
      <w:r>
        <w:rPr>
          <w:rFonts w:hint="eastAsia" w:ascii="宋体" w:hAnsi="宋体" w:eastAsia="宋体" w:cs="宋体"/>
          <w:kern w:val="0"/>
          <w:szCs w:val="21"/>
        </w:rPr>
        <w:t>2、货款支付方式：支票、汇票、银行转账等形式，由双方按实际情况进行协商。</w:t>
      </w:r>
    </w:p>
    <w:p w14:paraId="0266293C">
      <w:pPr>
        <w:widowControl/>
        <w:spacing w:line="360" w:lineRule="auto"/>
        <w:ind w:firstLine="479" w:firstLineChars="227"/>
        <w:jc w:val="left"/>
        <w:rPr>
          <w:rFonts w:hint="eastAsia" w:ascii="宋体" w:hAnsi="宋体" w:eastAsia="宋体" w:cs="宋体"/>
          <w:b/>
          <w:bCs/>
          <w:szCs w:val="21"/>
        </w:rPr>
      </w:pPr>
      <w:r>
        <w:rPr>
          <w:rFonts w:hint="eastAsia" w:ascii="宋体" w:hAnsi="宋体" w:eastAsia="宋体" w:cs="宋体"/>
          <w:b/>
          <w:bCs/>
          <w:szCs w:val="21"/>
        </w:rPr>
        <w:t>四、交货期及交货地点</w:t>
      </w:r>
    </w:p>
    <w:p w14:paraId="243DAE60">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交货期：成交之日起7个工作日内交付完成</w:t>
      </w:r>
    </w:p>
    <w:p w14:paraId="70C64754">
      <w:pPr>
        <w:ind w:firstLine="420" w:firstLineChars="200"/>
        <w:rPr>
          <w:rFonts w:hint="eastAsia"/>
        </w:rPr>
      </w:pPr>
      <w:r>
        <w:rPr>
          <w:rFonts w:ascii="宋体" w:hAnsi="宋体" w:eastAsia="宋体" w:cs="宋体"/>
          <w:kern w:val="0"/>
          <w:szCs w:val="21"/>
        </w:rPr>
        <w:t>2.</w:t>
      </w:r>
      <w:r>
        <w:rPr>
          <w:rFonts w:hint="eastAsia" w:ascii="宋体" w:hAnsi="宋体" w:eastAsia="宋体" w:cs="宋体"/>
          <w:kern w:val="0"/>
          <w:szCs w:val="21"/>
        </w:rPr>
        <w:t>交货地点：采购人指定地点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B37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1181</Words>
  <Characters>1191</Characters>
  <Lines>26</Lines>
  <Paragraphs>16</Paragraphs>
  <TotalTime>6</TotalTime>
  <ScaleCrop>false</ScaleCrop>
  <LinksUpToDate>false</LinksUpToDate>
  <CharactersWithSpaces>1192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王兴刚</cp:lastModifiedBy>
  <dcterms:modified xsi:type="dcterms:W3CDTF">2025-09-15T05:44:41Z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68D933EF79FD4C9ABF45099BD6E55DB0_13</vt:lpwstr>
  </property>
</Properties>
</file>